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5D134" w14:textId="77777777" w:rsidR="00735508" w:rsidRPr="004C042B" w:rsidRDefault="00735508" w:rsidP="00735508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</w:p>
    <w:p w14:paraId="707E400A" w14:textId="77777777" w:rsidR="00735508" w:rsidRPr="004C042B" w:rsidRDefault="00735508" w:rsidP="0073550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C042B">
        <w:rPr>
          <w:rFonts w:ascii="Arial" w:hAnsi="Arial" w:cs="Arial"/>
          <w:b/>
          <w:bCs/>
          <w:sz w:val="24"/>
          <w:szCs w:val="24"/>
        </w:rPr>
        <w:t>Reunião Ordinária do Comitê de Investimentos.</w:t>
      </w:r>
    </w:p>
    <w:p w14:paraId="174175DE" w14:textId="022999B3" w:rsidR="004C042B" w:rsidRPr="004C042B" w:rsidRDefault="00735508" w:rsidP="004C042B">
      <w:pPr>
        <w:jc w:val="both"/>
        <w:rPr>
          <w:rFonts w:ascii="Arial" w:hAnsi="Arial" w:cs="Arial"/>
          <w:sz w:val="24"/>
          <w:szCs w:val="24"/>
        </w:rPr>
      </w:pPr>
      <w:r w:rsidRPr="004C042B">
        <w:rPr>
          <w:rFonts w:ascii="Arial" w:hAnsi="Arial" w:cs="Arial"/>
          <w:b/>
          <w:bCs/>
          <w:sz w:val="24"/>
          <w:szCs w:val="24"/>
        </w:rPr>
        <w:br/>
      </w:r>
      <w:r w:rsidRPr="004C042B">
        <w:rPr>
          <w:rFonts w:ascii="Arial" w:hAnsi="Arial" w:cs="Arial"/>
          <w:sz w:val="24"/>
          <w:szCs w:val="24"/>
        </w:rPr>
        <w:t xml:space="preserve">Aos </w:t>
      </w:r>
      <w:r w:rsidR="00F6656F" w:rsidRPr="004C042B">
        <w:rPr>
          <w:rFonts w:ascii="Arial" w:hAnsi="Arial" w:cs="Arial"/>
          <w:sz w:val="24"/>
          <w:szCs w:val="24"/>
        </w:rPr>
        <w:t>oito</w:t>
      </w:r>
      <w:r w:rsidRPr="004C042B">
        <w:rPr>
          <w:rFonts w:ascii="Arial" w:hAnsi="Arial" w:cs="Arial"/>
          <w:sz w:val="24"/>
          <w:szCs w:val="24"/>
        </w:rPr>
        <w:t xml:space="preserve"> (</w:t>
      </w:r>
      <w:r w:rsidR="00F6656F" w:rsidRPr="004C042B">
        <w:rPr>
          <w:rFonts w:ascii="Arial" w:hAnsi="Arial" w:cs="Arial"/>
          <w:sz w:val="24"/>
          <w:szCs w:val="24"/>
        </w:rPr>
        <w:t>08</w:t>
      </w:r>
      <w:r w:rsidRPr="004C042B">
        <w:rPr>
          <w:rFonts w:ascii="Arial" w:hAnsi="Arial" w:cs="Arial"/>
          <w:sz w:val="24"/>
          <w:szCs w:val="24"/>
        </w:rPr>
        <w:t xml:space="preserve">) dias do mês de </w:t>
      </w:r>
      <w:r w:rsidR="004E2F6B">
        <w:rPr>
          <w:rFonts w:ascii="Arial" w:hAnsi="Arial" w:cs="Arial"/>
          <w:sz w:val="24"/>
          <w:szCs w:val="24"/>
        </w:rPr>
        <w:t>junho</w:t>
      </w:r>
      <w:r w:rsidRPr="004C042B">
        <w:rPr>
          <w:rFonts w:ascii="Arial" w:hAnsi="Arial" w:cs="Arial"/>
          <w:sz w:val="24"/>
          <w:szCs w:val="24"/>
        </w:rPr>
        <w:t xml:space="preserve"> de dois mil e vinte e seis, às </w:t>
      </w:r>
      <w:r w:rsidR="00F6656F" w:rsidRPr="004C042B">
        <w:rPr>
          <w:rFonts w:ascii="Arial" w:hAnsi="Arial" w:cs="Arial"/>
          <w:sz w:val="24"/>
          <w:szCs w:val="24"/>
        </w:rPr>
        <w:t>dez</w:t>
      </w:r>
      <w:r w:rsidRPr="004C042B">
        <w:rPr>
          <w:rFonts w:ascii="Arial" w:hAnsi="Arial" w:cs="Arial"/>
          <w:sz w:val="24"/>
          <w:szCs w:val="24"/>
        </w:rPr>
        <w:t xml:space="preserve"> (1</w:t>
      </w:r>
      <w:r w:rsidR="00F6656F" w:rsidRPr="004C042B">
        <w:rPr>
          <w:rFonts w:ascii="Arial" w:hAnsi="Arial" w:cs="Arial"/>
          <w:sz w:val="24"/>
          <w:szCs w:val="24"/>
        </w:rPr>
        <w:t>0</w:t>
      </w:r>
      <w:r w:rsidRPr="004C042B">
        <w:rPr>
          <w:rFonts w:ascii="Arial" w:hAnsi="Arial" w:cs="Arial"/>
          <w:sz w:val="24"/>
          <w:szCs w:val="24"/>
        </w:rPr>
        <w:t xml:space="preserve">) horas, na sede do Instituto de Previdência dos Servidores Públicos do Município de Guanhães – GuanhãesPrev, situada na Rua Monsenhor Pinheiro, nº 101, Centro, Guanhães/MG, reuniu-se o Comitê de Investimentos, com a presença de Cláudia Aparecida Monteiro dos Santos, Daniel Fernando da Silva, Francielle Elgita de Oliveira Costa, Humberto Salvador Ferreira Lopes e Rosimery Aparecida Inácio de Pinho Procópio, bem como de </w:t>
      </w:r>
      <w:r w:rsidR="00F6656F" w:rsidRPr="004C042B">
        <w:rPr>
          <w:rFonts w:ascii="Arial" w:hAnsi="Arial" w:cs="Arial"/>
          <w:sz w:val="24"/>
          <w:szCs w:val="24"/>
        </w:rPr>
        <w:t>Rodrigo</w:t>
      </w:r>
      <w:r w:rsidR="00F417E9" w:rsidRPr="004C042B">
        <w:rPr>
          <w:rFonts w:ascii="Arial" w:hAnsi="Arial" w:cs="Arial"/>
          <w:sz w:val="24"/>
          <w:szCs w:val="24"/>
        </w:rPr>
        <w:t xml:space="preserve"> Guimarães</w:t>
      </w:r>
      <w:r w:rsidRPr="004C042B">
        <w:rPr>
          <w:rFonts w:ascii="Arial" w:hAnsi="Arial" w:cs="Arial"/>
          <w:sz w:val="24"/>
          <w:szCs w:val="24"/>
        </w:rPr>
        <w:t>, representante da Lema Assessoria de Investimentos, que participou de forma remota.</w:t>
      </w:r>
      <w:r w:rsidR="00F6656F" w:rsidRPr="004C042B">
        <w:rPr>
          <w:rFonts w:ascii="Arial" w:hAnsi="Arial" w:cs="Arial"/>
          <w:sz w:val="24"/>
          <w:szCs w:val="24"/>
        </w:rPr>
        <w:t xml:space="preserve"> Francielle abriu a reunião cumprimentando os presentes e informou que a pauta da reunião era</w:t>
      </w:r>
      <w:r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>para apresentação do cenário econômico e análise do desempenho da carteira de investimentos. O Sr. Rodrigo iniciou a reunião informando que, diante da evolução do cenário internacional, a visão de mercado poderia sofrer atualizações em razão do avanço das negociações entre Irã e Estados Unidos, destacando que, nas últimas semanas, a bolsa brasileira vinha sendo beneficiada pelo conflito, uma vez que investidores internacionais retiravam recursos dos Estados Unidos e direcionavam parte desses valores para mercados emergentes, incluindo o Brasil. Informou que, até o fechamento de abril de 2026, havia aproximadamente cinquenta e seis bilhões de reais investidos na bolsa brasileira e que, com o avanço das negociações e a redução das tensões geopolíticas, a atenção dos investidores voltou-se aos ativos dolarizados. Ressaltou que o índice S&amp;P 500 apresentou recuperação a partir de abril, encerrando maio com alta de 3,67%, reflexo das expectativas dos investidores globais. Explicou que, historicamente, quando as bolsas estrangeiras se valorizam, a bolsa brasileira tende a sofrer impacto negativo em razão da migração de recursos para ativos considerados mais seguros. Em seguida, apresentou os dados relativos ao câmbio, destacando a variação do índice DXY de 98,32 para 99,24 pontos e a cotação do dólar frente ao real de R$ 5,48 para R$ 5,03, observando que eventual normalização da economia norte-americana tende a fortalecer novamente a moeda americana. Informou que, em maio, a bolsa brasileira registrou retorno negativo próximo de 6%, em razão da mudança de expectativa dos investidores internacionais.</w:t>
      </w:r>
      <w:r w:rsidR="00F417E9"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>Na sequência, o Sr. Rodrigo apresentou as projeções do Relatório Focus, destacando a elevação da expectativa de inflação medida pelo IPCA para 5,04% em 2026, manutenção da projeção da taxa Selic em torno de 13,25% e crescimento do PIB estimado em 1,89%, ressaltando que, apesar de modesto, o crescimento ainda representa geração de riqueza para a economia. Informou que os principais indicadores de mercado, entre eles IMA-B, IMA-B 5, IRF-M e S&amp;P 500, superaram a meta atuarial mensal de 0,74% no mês de maio. Esclareceu que o início de 2026 foi marcado por inflação superior ao esperado, especialmente entre janeiro e abril, situação semelhante à observada em exercícios anteriores, mas que a expectativa do mercado era de desaceleração inflacionária nos meses seguintes.</w:t>
      </w:r>
      <w:r w:rsidR="00F417E9"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 xml:space="preserve">Ao apresentar o desempenho da carteira do Instituto, o Sr. Rodrigo destacou que o resultado acumulado encontrava-se muito próximo da meta atuarial, com diferença de apenas 0,02 </w:t>
      </w:r>
      <w:r w:rsidR="00DD5F36" w:rsidRPr="004C042B">
        <w:rPr>
          <w:rFonts w:ascii="Arial" w:hAnsi="Arial" w:cs="Arial"/>
          <w:sz w:val="24"/>
          <w:szCs w:val="24"/>
        </w:rPr>
        <w:lastRenderedPageBreak/>
        <w:t>ponto percentual, classificando o resultado como bastante positivo diante do cenário enfrentado pelos RPPS</w:t>
      </w:r>
      <w:r w:rsidR="00F417E9" w:rsidRPr="004C042B">
        <w:rPr>
          <w:rFonts w:ascii="Arial" w:hAnsi="Arial" w:cs="Arial"/>
          <w:sz w:val="24"/>
          <w:szCs w:val="24"/>
        </w:rPr>
        <w:t>´s</w:t>
      </w:r>
      <w:r w:rsidR="00DD5F36" w:rsidRPr="004C042B">
        <w:rPr>
          <w:rFonts w:ascii="Arial" w:hAnsi="Arial" w:cs="Arial"/>
          <w:sz w:val="24"/>
          <w:szCs w:val="24"/>
        </w:rPr>
        <w:t>. Observou que a carteira superou a meta atuarial nos meses de janeiro e fevereiro, não atingindo o objetivo nos meses de março e abril em razão da elevação da inflação. Informou, contudo, que o desempenho acumulado permanecia satisfatório e que a expectativa era de melhora após a atualização dos dados referentes ao mês de maio.</w:t>
      </w:r>
      <w:r w:rsidR="00F417E9"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>Neste momento, a Sra. Franciel</w:t>
      </w:r>
      <w:r w:rsidR="00F417E9" w:rsidRPr="004C042B">
        <w:rPr>
          <w:rFonts w:ascii="Arial" w:hAnsi="Arial" w:cs="Arial"/>
          <w:sz w:val="24"/>
          <w:szCs w:val="24"/>
        </w:rPr>
        <w:t>l</w:t>
      </w:r>
      <w:r w:rsidR="00DD5F36" w:rsidRPr="004C042B">
        <w:rPr>
          <w:rFonts w:ascii="Arial" w:hAnsi="Arial" w:cs="Arial"/>
          <w:sz w:val="24"/>
          <w:szCs w:val="24"/>
        </w:rPr>
        <w:t>e informou que ainda não havia encaminhado todos os extratos necessários para atualização da carteira</w:t>
      </w:r>
      <w:r w:rsidR="00F417E9" w:rsidRPr="004C042B">
        <w:rPr>
          <w:rFonts w:ascii="Arial" w:hAnsi="Arial" w:cs="Arial"/>
          <w:sz w:val="24"/>
          <w:szCs w:val="24"/>
        </w:rPr>
        <w:t xml:space="preserve"> de maio</w:t>
      </w:r>
      <w:r w:rsidR="00DD5F36" w:rsidRPr="004C042B">
        <w:rPr>
          <w:rFonts w:ascii="Arial" w:hAnsi="Arial" w:cs="Arial"/>
          <w:sz w:val="24"/>
          <w:szCs w:val="24"/>
        </w:rPr>
        <w:t xml:space="preserve">, em razão da ausência do extrato do FIDC e de dificuldades para obtenção do extrato do Banco do Brasil, esclarecendo que acreditava conseguir finalizar o envio ainda </w:t>
      </w:r>
      <w:r w:rsidR="00F417E9" w:rsidRPr="004C042B">
        <w:rPr>
          <w:rFonts w:ascii="Arial" w:hAnsi="Arial" w:cs="Arial"/>
          <w:sz w:val="24"/>
          <w:szCs w:val="24"/>
        </w:rPr>
        <w:t>hoje</w:t>
      </w:r>
      <w:r w:rsidR="00DD5F36" w:rsidRPr="004C042B">
        <w:rPr>
          <w:rFonts w:ascii="Arial" w:hAnsi="Arial" w:cs="Arial"/>
          <w:sz w:val="24"/>
          <w:szCs w:val="24"/>
        </w:rPr>
        <w:t>. O Sr. Rodrigo observou que o prazo havia sido impactado pelo feriado e informou que, após a atualização da carteira, a equipe da consultoria poderia realizar nova apresentação ou reunião específica para análise dos resultados de maio.</w:t>
      </w:r>
      <w:r w:rsidR="00F417E9"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 xml:space="preserve">Em seguida, a Sra. Rosimery manifestou preocupação com o não atingimento da meta atuarial nos meses de março e abril e informou que já havia encaminhado e-mails à consultoria solicitando estudo detalhado da carteira, atualização do ALM e orientações sobre eventual desinvestimento no fundo </w:t>
      </w:r>
      <w:r w:rsidR="00F417E9" w:rsidRPr="004C042B">
        <w:rPr>
          <w:rFonts w:ascii="Arial" w:hAnsi="Arial" w:cs="Arial"/>
          <w:sz w:val="24"/>
          <w:szCs w:val="24"/>
        </w:rPr>
        <w:t>Care 11</w:t>
      </w:r>
      <w:r w:rsidR="00DD5F36" w:rsidRPr="004C042B">
        <w:rPr>
          <w:rFonts w:ascii="Arial" w:hAnsi="Arial" w:cs="Arial"/>
          <w:sz w:val="24"/>
          <w:szCs w:val="24"/>
        </w:rPr>
        <w:t xml:space="preserve">, sem que houvesse retorno até o momento. Relatou que o Comitê vinha demonstrando preocupação com a elevação da inflação e com a perspectiva de redução da taxa Selic, razão pela qual desejava avaliar a possibilidade de alongamento da carteira, considerando que os recursos não seriam utilizados integralmente no curto prazo. Acrescentou que os pedidos haviam sido realizados há aproximadamente </w:t>
      </w:r>
      <w:r w:rsidR="00F417E9" w:rsidRPr="004C042B">
        <w:rPr>
          <w:rFonts w:ascii="Arial" w:hAnsi="Arial" w:cs="Arial"/>
          <w:sz w:val="24"/>
          <w:szCs w:val="24"/>
        </w:rPr>
        <w:t>20</w:t>
      </w:r>
      <w:r w:rsidR="00DD5F36" w:rsidRPr="004C042B">
        <w:rPr>
          <w:rFonts w:ascii="Arial" w:hAnsi="Arial" w:cs="Arial"/>
          <w:sz w:val="24"/>
          <w:szCs w:val="24"/>
        </w:rPr>
        <w:t xml:space="preserve"> dias, sem resposta.</w:t>
      </w:r>
      <w:r w:rsidR="00F417E9"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>O Sr. Rodrigo informou que registraria todas as demandas apresentadas e questionou se já haviam sido encaminhados à consultoria os documentos relativos à avaliação atuarial e ao fluxo de caixa. A Sra. Rosimery esclareceu que o assunto já havia sido discutido em reunião anterior realizada no mês de maio, ocasião em que os e-mails foram encaminhados à consultoria, sem retorno até a presente data. O Sr. Rodrigo comprometeu-se a levar imediatamente as demandas ao conhecimento da equipe responsável, especialmente ao Sr. Felipe, buscando fornecer um posicionamento formal sobre os prazos de atendimento.</w:t>
      </w:r>
      <w:r w:rsidR="00F417E9"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>Na continuidade da discussão, a Sra. Rosimery esclareceu que o Comitê não buscava pareceres específicos sobre fundos de investimento, mas sim pareceres mensais sobre a carteira como um todo, contendo análise técnica e sugestões de movimentação compatíveis com os estudos de ALM, o cenário econômico vigente e a estratégia de investimentos do Instituto. Informou que a intenção era receber mensalmente da consultoria uma avaliação da carteira com recomendações de ajustes e oportunidades, independentemente de solicitação específica para cada fundo.</w:t>
      </w:r>
      <w:r w:rsidR="00F417E9" w:rsidRPr="004C042B">
        <w:rPr>
          <w:rFonts w:ascii="Arial" w:hAnsi="Arial" w:cs="Arial"/>
          <w:sz w:val="24"/>
          <w:szCs w:val="24"/>
        </w:rPr>
        <w:t xml:space="preserve"> </w:t>
      </w:r>
      <w:r w:rsidR="00DD5F36" w:rsidRPr="004C042B">
        <w:rPr>
          <w:rFonts w:ascii="Arial" w:hAnsi="Arial" w:cs="Arial"/>
          <w:sz w:val="24"/>
          <w:szCs w:val="24"/>
        </w:rPr>
        <w:t xml:space="preserve">O Sr. Rodrigo informou ter compreendido a demanda e confirmou tratar-se de solicitação de estudo periódico da carteira de investimentos. Acrescentou que os dados utilizados na reunião ainda contemplavam apenas as informações até abril de 2026, motivo pelo qual a reunião teve foco predominantemente na análise do cenário econômico, ficando a análise detalhada da carteira para reunião posterior. Por fim, comprometeu-se a tratar diretamente com a equipe técnica sobre todas as solicitações apresentadas, mantendo o Comitê informado sobre os encaminhamentos e prazos de atendimento. </w:t>
      </w:r>
      <w:r w:rsidR="004C042B" w:rsidRPr="004C042B">
        <w:rPr>
          <w:rFonts w:ascii="Arial" w:hAnsi="Arial" w:cs="Arial"/>
          <w:sz w:val="24"/>
          <w:szCs w:val="24"/>
        </w:rPr>
        <w:t xml:space="preserve">Após as manifestações finais dos participantes e nada mais havendo a tratar, a presidente, </w:t>
      </w:r>
      <w:r w:rsidR="004C042B" w:rsidRPr="004C042B">
        <w:rPr>
          <w:rFonts w:ascii="Arial" w:hAnsi="Arial" w:cs="Arial"/>
          <w:sz w:val="24"/>
          <w:szCs w:val="24"/>
        </w:rPr>
        <w:lastRenderedPageBreak/>
        <w:t xml:space="preserve">Francielle Elgita de Oliveira Costa encerrou a reunião, agradecendo a participação de todos. Eu, Rosimery Aparecida Inácio de Pinho Procópio, _________________, Secretária do Comitê de Investimentos, lavrei a presente ata, que, lida e aprovada, será assinada por mim e pelos demais membros presentes. Guanhães, </w:t>
      </w:r>
      <w:r w:rsidR="002F1C8F">
        <w:rPr>
          <w:rFonts w:ascii="Arial" w:hAnsi="Arial" w:cs="Arial"/>
          <w:sz w:val="24"/>
          <w:szCs w:val="24"/>
        </w:rPr>
        <w:t>08 de junho</w:t>
      </w:r>
      <w:r w:rsidR="004C042B" w:rsidRPr="004C042B">
        <w:rPr>
          <w:rFonts w:ascii="Arial" w:hAnsi="Arial" w:cs="Arial"/>
          <w:sz w:val="24"/>
          <w:szCs w:val="24"/>
        </w:rPr>
        <w:t xml:space="preserve"> de 2026.</w:t>
      </w:r>
    </w:p>
    <w:p w14:paraId="0C237C6E" w14:textId="45538E8E" w:rsidR="00545113" w:rsidRPr="004C042B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48693D62" w14:textId="77777777" w:rsidR="00545113" w:rsidRPr="004C042B" w:rsidRDefault="00545113" w:rsidP="00545113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bookmarkEnd w:id="0"/>
    <w:p w14:paraId="1C6CC9E8" w14:textId="77777777" w:rsidR="00CF5BB3" w:rsidRPr="004C042B" w:rsidRDefault="00CF5BB3" w:rsidP="00CF5BB3">
      <w:pPr>
        <w:pStyle w:val="SemEspaamento"/>
        <w:spacing w:line="276" w:lineRule="auto"/>
        <w:rPr>
          <w:rFonts w:ascii="Arial" w:hAnsi="Arial" w:cs="Arial"/>
          <w:sz w:val="24"/>
          <w:szCs w:val="24"/>
          <w:lang w:val="pt-BR"/>
        </w:rPr>
      </w:pPr>
      <w:r w:rsidRPr="004C042B">
        <w:rPr>
          <w:rFonts w:ascii="Arial" w:hAnsi="Arial" w:cs="Arial"/>
          <w:sz w:val="24"/>
          <w:szCs w:val="24"/>
          <w:lang w:val="pt-BR"/>
        </w:rPr>
        <w:t xml:space="preserve">    Francielle Elgita de Oliveira Costa               Rosimery Ap. Inácio de Pinho Procópio  </w:t>
      </w:r>
    </w:p>
    <w:p w14:paraId="148A7E1C" w14:textId="77777777" w:rsidR="00CF5BB3" w:rsidRPr="004C042B" w:rsidRDefault="00CF5BB3" w:rsidP="00CF5BB3">
      <w:pPr>
        <w:pStyle w:val="SemEspaamento"/>
        <w:spacing w:line="276" w:lineRule="auto"/>
        <w:rPr>
          <w:rFonts w:ascii="Arial" w:hAnsi="Arial" w:cs="Arial"/>
          <w:sz w:val="24"/>
          <w:szCs w:val="24"/>
          <w:lang w:val="pt-BR"/>
        </w:rPr>
      </w:pPr>
      <w:r w:rsidRPr="004C042B">
        <w:rPr>
          <w:rFonts w:ascii="Arial" w:hAnsi="Arial" w:cs="Arial"/>
          <w:sz w:val="24"/>
          <w:szCs w:val="24"/>
          <w:lang w:val="pt-BR"/>
        </w:rPr>
        <w:t>Presidente do Comitê/Gestor Recursos</w:t>
      </w:r>
      <w:r w:rsidRPr="004C042B">
        <w:rPr>
          <w:rFonts w:ascii="Arial" w:hAnsi="Arial" w:cs="Arial"/>
          <w:sz w:val="24"/>
          <w:szCs w:val="24"/>
          <w:lang w:val="pt-BR"/>
        </w:rPr>
        <w:tab/>
        <w:t xml:space="preserve">                                 Secretária</w:t>
      </w:r>
    </w:p>
    <w:p w14:paraId="2014ADD3" w14:textId="77777777" w:rsidR="00CF5BB3" w:rsidRPr="004C042B" w:rsidRDefault="00CF5BB3" w:rsidP="00CF5BB3">
      <w:pPr>
        <w:pStyle w:val="SemEspaamento"/>
        <w:spacing w:line="276" w:lineRule="auto"/>
        <w:rPr>
          <w:rFonts w:ascii="Arial" w:hAnsi="Arial" w:cs="Arial"/>
          <w:sz w:val="24"/>
          <w:szCs w:val="24"/>
          <w:lang w:val="pt-BR"/>
        </w:rPr>
      </w:pPr>
      <w:r w:rsidRPr="004C042B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545D2D3A" w14:textId="77777777" w:rsidR="00CF5BB3" w:rsidRPr="004C042B" w:rsidRDefault="00CF5BB3" w:rsidP="00CF5BB3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4C042B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159CDF0B" w14:textId="77777777" w:rsidR="00CF5BB3" w:rsidRPr="004C042B" w:rsidRDefault="00CF5BB3" w:rsidP="00CF5BB3">
      <w:pPr>
        <w:pStyle w:val="SemEspaamento"/>
        <w:spacing w:line="276" w:lineRule="auto"/>
        <w:rPr>
          <w:rFonts w:ascii="Arial" w:hAnsi="Arial" w:cs="Arial"/>
          <w:sz w:val="24"/>
          <w:szCs w:val="24"/>
          <w:lang w:val="pt-BR"/>
        </w:rPr>
      </w:pPr>
      <w:r w:rsidRPr="004C042B">
        <w:rPr>
          <w:rFonts w:ascii="Arial" w:hAnsi="Arial" w:cs="Arial"/>
          <w:sz w:val="24"/>
          <w:szCs w:val="24"/>
          <w:lang w:val="pt-BR"/>
        </w:rPr>
        <w:t>Cláudia Ap. Monteiro dos Santos                                       Daniel Fernando da Silva</w:t>
      </w:r>
    </w:p>
    <w:p w14:paraId="3E255BB9" w14:textId="77777777" w:rsidR="00CF5BB3" w:rsidRPr="004C042B" w:rsidRDefault="00CF5BB3" w:rsidP="00CF5BB3">
      <w:pPr>
        <w:pStyle w:val="SemEspaamento"/>
        <w:spacing w:line="276" w:lineRule="auto"/>
        <w:rPr>
          <w:rFonts w:ascii="Arial" w:hAnsi="Arial" w:cs="Arial"/>
          <w:sz w:val="24"/>
          <w:szCs w:val="24"/>
          <w:lang w:val="pt-BR"/>
        </w:rPr>
      </w:pPr>
      <w:r w:rsidRPr="004C042B">
        <w:rPr>
          <w:rFonts w:ascii="Arial" w:hAnsi="Arial" w:cs="Arial"/>
          <w:sz w:val="24"/>
          <w:szCs w:val="24"/>
          <w:lang w:val="pt-BR"/>
        </w:rPr>
        <w:t xml:space="preserve">                  Membro                                                                          Membro</w:t>
      </w:r>
    </w:p>
    <w:p w14:paraId="3A3CA0EC" w14:textId="77777777" w:rsidR="00CF5BB3" w:rsidRPr="004C042B" w:rsidRDefault="00CF5BB3" w:rsidP="00CF5BB3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14:paraId="42F659F9" w14:textId="77777777" w:rsidR="00CF5BB3" w:rsidRPr="004C042B" w:rsidRDefault="00CF5BB3" w:rsidP="00CF5BB3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4C042B">
        <w:rPr>
          <w:rFonts w:ascii="Arial" w:hAnsi="Arial" w:cs="Arial"/>
          <w:sz w:val="24"/>
          <w:szCs w:val="24"/>
          <w:lang w:val="pt-BR"/>
        </w:rPr>
        <w:br/>
        <w:t>Humberto Salvador Ferreira Lopes</w:t>
      </w:r>
      <w:r w:rsidRPr="004C042B">
        <w:rPr>
          <w:rFonts w:ascii="Arial" w:hAnsi="Arial" w:cs="Arial"/>
          <w:sz w:val="24"/>
          <w:szCs w:val="24"/>
          <w:lang w:val="pt-BR"/>
        </w:rPr>
        <w:br/>
        <w:t xml:space="preserve">Membro </w:t>
      </w:r>
    </w:p>
    <w:p w14:paraId="1AB0407D" w14:textId="42ED15DE" w:rsidR="00330475" w:rsidRPr="00F6656F" w:rsidRDefault="00330475" w:rsidP="00CF5BB3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sectPr w:rsidR="00330475" w:rsidRPr="00F6656F" w:rsidSect="008D0B50">
      <w:headerReference w:type="even" r:id="rId8"/>
      <w:headerReference w:type="default" r:id="rId9"/>
      <w:footerReference w:type="default" r:id="rId10"/>
      <w:headerReference w:type="first" r:id="rId11"/>
      <w:pgSz w:w="12176" w:h="16838"/>
      <w:pgMar w:top="1417" w:right="1416" w:bottom="42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47EF" w14:textId="77777777" w:rsidR="009B7211" w:rsidRPr="004C042B" w:rsidRDefault="009B7211" w:rsidP="00AE38A1">
      <w:pPr>
        <w:spacing w:after="0" w:line="240" w:lineRule="auto"/>
      </w:pPr>
      <w:r w:rsidRPr="004C042B">
        <w:separator/>
      </w:r>
    </w:p>
  </w:endnote>
  <w:endnote w:type="continuationSeparator" w:id="0">
    <w:p w14:paraId="7D7A0689" w14:textId="77777777" w:rsidR="009B7211" w:rsidRPr="004C042B" w:rsidRDefault="009B7211" w:rsidP="00AE38A1">
      <w:pPr>
        <w:spacing w:after="0" w:line="240" w:lineRule="auto"/>
      </w:pPr>
      <w:r w:rsidRPr="004C04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5BDA" w14:textId="77777777" w:rsidR="00AC2144" w:rsidRPr="004C042B" w:rsidRDefault="006B11D8" w:rsidP="006B11D8">
    <w:pPr>
      <w:jc w:val="center"/>
    </w:pPr>
    <w:r w:rsidRPr="004C042B">
      <w:rPr>
        <w:rFonts w:cstheme="minorHAnsi"/>
        <w:b/>
        <w:color w:val="17365D" w:themeColor="text2" w:themeShade="BF"/>
        <w:sz w:val="20"/>
        <w:szCs w:val="20"/>
      </w:rPr>
      <w:br/>
    </w:r>
    <w:r w:rsidRPr="004C042B"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D859" w14:textId="77777777" w:rsidR="009B7211" w:rsidRPr="004C042B" w:rsidRDefault="009B7211" w:rsidP="00AE38A1">
      <w:pPr>
        <w:spacing w:after="0" w:line="240" w:lineRule="auto"/>
      </w:pPr>
      <w:r w:rsidRPr="004C042B">
        <w:separator/>
      </w:r>
    </w:p>
  </w:footnote>
  <w:footnote w:type="continuationSeparator" w:id="0">
    <w:p w14:paraId="21C7CD01" w14:textId="77777777" w:rsidR="009B7211" w:rsidRPr="004C042B" w:rsidRDefault="009B7211" w:rsidP="00AE38A1">
      <w:pPr>
        <w:spacing w:after="0" w:line="240" w:lineRule="auto"/>
      </w:pPr>
      <w:r w:rsidRPr="004C04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237C" w14:textId="77777777" w:rsidR="00AE38A1" w:rsidRPr="004C042B" w:rsidRDefault="004E2F6B">
    <w:pPr>
      <w:pStyle w:val="Cabealho"/>
    </w:pPr>
    <w:r>
      <w:pict w14:anchorId="09AABE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1026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22C2" w14:textId="77777777" w:rsidR="00AE38A1" w:rsidRPr="004C042B" w:rsidRDefault="00AC2144" w:rsidP="00AC2144">
    <w:pPr>
      <w:ind w:left="3119" w:hanging="425"/>
      <w:jc w:val="center"/>
      <w:rPr>
        <w:sz w:val="26"/>
        <w:szCs w:val="26"/>
      </w:rPr>
    </w:pPr>
    <w:bookmarkStart w:id="1" w:name="_Hlk126065799"/>
    <w:r w:rsidRPr="004C042B">
      <w:rPr>
        <w:noProof/>
        <w:sz w:val="28"/>
        <w:szCs w:val="28"/>
        <w:lang w:eastAsia="pt-BR"/>
      </w:rPr>
      <w:drawing>
        <wp:anchor distT="0" distB="0" distL="114300" distR="114300" simplePos="0" relativeHeight="251658752" behindDoc="1" locked="0" layoutInCell="1" allowOverlap="1" wp14:anchorId="7666C4BE" wp14:editId="5F969A0B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1460209495" name="Imagem 1460209495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042B">
      <w:rPr>
        <w:b/>
        <w:sz w:val="28"/>
        <w:szCs w:val="28"/>
      </w:rPr>
      <w:t xml:space="preserve">     </w:t>
    </w:r>
    <w:r w:rsidRPr="004C042B">
      <w:rPr>
        <w:b/>
        <w:i/>
        <w:iCs/>
        <w:sz w:val="26"/>
        <w:szCs w:val="26"/>
        <w:u w:val="single"/>
      </w:rPr>
      <w:t xml:space="preserve">INSTITUTO DE PREVIDÊNCIA DOS SERVIDORES PÚBLICOS   </w:t>
    </w:r>
    <w:r w:rsidRPr="004C042B">
      <w:rPr>
        <w:b/>
        <w:i/>
        <w:iCs/>
        <w:sz w:val="26"/>
        <w:szCs w:val="26"/>
        <w:u w:val="single"/>
      </w:rPr>
      <w:br/>
      <w:t>DO MUNICÍPIO DE GUANHÃES</w:t>
    </w:r>
    <w:r w:rsidRPr="004C042B">
      <w:rPr>
        <w:b/>
        <w:i/>
        <w:iCs/>
        <w:sz w:val="26"/>
        <w:szCs w:val="26"/>
      </w:rPr>
      <w:t>-</w:t>
    </w:r>
    <w:r w:rsidRPr="004C042B">
      <w:rPr>
        <w:b/>
        <w:i/>
        <w:iCs/>
        <w:sz w:val="26"/>
        <w:szCs w:val="26"/>
        <w:u w:val="single"/>
      </w:rPr>
      <w:t>GUANHÃESPREV</w:t>
    </w:r>
    <w:r w:rsidRPr="004C042B">
      <w:rPr>
        <w:b/>
        <w:i/>
        <w:iCs/>
        <w:sz w:val="26"/>
        <w:szCs w:val="26"/>
        <w:u w:val="single"/>
      </w:rPr>
      <w:br/>
      <w:t>CNPJ: 05.518.895/0001-74</w:t>
    </w:r>
    <w:bookmarkEnd w:id="1"/>
    <w:r w:rsidR="004E2F6B">
      <w:rPr>
        <w:sz w:val="26"/>
        <w:szCs w:val="26"/>
      </w:rPr>
      <w:pict w14:anchorId="2FA07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1027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6E8A" w14:textId="77777777" w:rsidR="00AE38A1" w:rsidRPr="004C042B" w:rsidRDefault="004E2F6B">
    <w:pPr>
      <w:pStyle w:val="Cabealho"/>
    </w:pPr>
    <w:r>
      <w:pict w14:anchorId="3AE55D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1025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77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3B"/>
    <w:rsid w:val="00030786"/>
    <w:rsid w:val="000B5CE0"/>
    <w:rsid w:val="000D0CC5"/>
    <w:rsid w:val="000D53E0"/>
    <w:rsid w:val="000E3358"/>
    <w:rsid w:val="001045C5"/>
    <w:rsid w:val="00172DFF"/>
    <w:rsid w:val="001B5069"/>
    <w:rsid w:val="002200E2"/>
    <w:rsid w:val="00282571"/>
    <w:rsid w:val="0029534C"/>
    <w:rsid w:val="00296CEB"/>
    <w:rsid w:val="002B1AEE"/>
    <w:rsid w:val="002F1C8F"/>
    <w:rsid w:val="00330475"/>
    <w:rsid w:val="00341993"/>
    <w:rsid w:val="003F6D65"/>
    <w:rsid w:val="004000D1"/>
    <w:rsid w:val="00441214"/>
    <w:rsid w:val="004716A4"/>
    <w:rsid w:val="004A7D32"/>
    <w:rsid w:val="004B4FFC"/>
    <w:rsid w:val="004C042B"/>
    <w:rsid w:val="004C0962"/>
    <w:rsid w:val="004E2F6B"/>
    <w:rsid w:val="004E4260"/>
    <w:rsid w:val="004E79D2"/>
    <w:rsid w:val="00507688"/>
    <w:rsid w:val="00545113"/>
    <w:rsid w:val="00546B76"/>
    <w:rsid w:val="005704B1"/>
    <w:rsid w:val="0057268E"/>
    <w:rsid w:val="00572B3B"/>
    <w:rsid w:val="005842D0"/>
    <w:rsid w:val="005B1CFB"/>
    <w:rsid w:val="005E5F49"/>
    <w:rsid w:val="005F3F22"/>
    <w:rsid w:val="0067285F"/>
    <w:rsid w:val="006B11D8"/>
    <w:rsid w:val="006C3CDA"/>
    <w:rsid w:val="00735508"/>
    <w:rsid w:val="0076343C"/>
    <w:rsid w:val="007E24A2"/>
    <w:rsid w:val="007E76D8"/>
    <w:rsid w:val="007E7D33"/>
    <w:rsid w:val="008534CA"/>
    <w:rsid w:val="00860A8A"/>
    <w:rsid w:val="008766CE"/>
    <w:rsid w:val="0089589A"/>
    <w:rsid w:val="008D0B50"/>
    <w:rsid w:val="008F28B9"/>
    <w:rsid w:val="00904BB9"/>
    <w:rsid w:val="009510E3"/>
    <w:rsid w:val="00954710"/>
    <w:rsid w:val="00982FF5"/>
    <w:rsid w:val="009832CF"/>
    <w:rsid w:val="0098412E"/>
    <w:rsid w:val="009B7211"/>
    <w:rsid w:val="009D2F22"/>
    <w:rsid w:val="009F1207"/>
    <w:rsid w:val="00A010B0"/>
    <w:rsid w:val="00A02893"/>
    <w:rsid w:val="00A11D24"/>
    <w:rsid w:val="00A25EEA"/>
    <w:rsid w:val="00A4074E"/>
    <w:rsid w:val="00A43236"/>
    <w:rsid w:val="00A63B63"/>
    <w:rsid w:val="00A72010"/>
    <w:rsid w:val="00A77661"/>
    <w:rsid w:val="00A95D75"/>
    <w:rsid w:val="00AA06AF"/>
    <w:rsid w:val="00AA6AC1"/>
    <w:rsid w:val="00AC2144"/>
    <w:rsid w:val="00AD7B05"/>
    <w:rsid w:val="00AE3618"/>
    <w:rsid w:val="00AE38A1"/>
    <w:rsid w:val="00B132A1"/>
    <w:rsid w:val="00B35FE0"/>
    <w:rsid w:val="00B41B2B"/>
    <w:rsid w:val="00BE4177"/>
    <w:rsid w:val="00BF77EC"/>
    <w:rsid w:val="00C04A52"/>
    <w:rsid w:val="00C6427D"/>
    <w:rsid w:val="00C72B68"/>
    <w:rsid w:val="00CC78C7"/>
    <w:rsid w:val="00CE5B13"/>
    <w:rsid w:val="00CF5BB3"/>
    <w:rsid w:val="00D16E8F"/>
    <w:rsid w:val="00D22C3F"/>
    <w:rsid w:val="00D25559"/>
    <w:rsid w:val="00D25F84"/>
    <w:rsid w:val="00D43A8D"/>
    <w:rsid w:val="00D834D3"/>
    <w:rsid w:val="00DA3E9B"/>
    <w:rsid w:val="00DD5F36"/>
    <w:rsid w:val="00E12E13"/>
    <w:rsid w:val="00E22896"/>
    <w:rsid w:val="00E3768E"/>
    <w:rsid w:val="00EB508A"/>
    <w:rsid w:val="00EC567C"/>
    <w:rsid w:val="00EC56A7"/>
    <w:rsid w:val="00ED1652"/>
    <w:rsid w:val="00F22050"/>
    <w:rsid w:val="00F40679"/>
    <w:rsid w:val="00F417E9"/>
    <w:rsid w:val="00F6656F"/>
    <w:rsid w:val="00FA5082"/>
    <w:rsid w:val="00FD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F02CA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styleId="MenoPendente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545113"/>
    <w:pPr>
      <w:spacing w:after="0" w:line="240" w:lineRule="auto"/>
    </w:pPr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A720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2435-826A-465E-8D50-C39ACE9D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3</Pages>
  <Words>1186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Cliente</cp:lastModifiedBy>
  <cp:revision>24</cp:revision>
  <cp:lastPrinted>2026-05-13T17:20:00Z</cp:lastPrinted>
  <dcterms:created xsi:type="dcterms:W3CDTF">2025-09-26T13:52:00Z</dcterms:created>
  <dcterms:modified xsi:type="dcterms:W3CDTF">2026-07-03T18:14:00Z</dcterms:modified>
</cp:coreProperties>
</file>